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691F" w:rsidRDefault="00A42B8A">
      <w:pP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PROJEKTI KIRJELDUS HINDAMISKRITEERIUMITE LÕIKES </w:t>
      </w:r>
    </w:p>
    <w:p w14:paraId="00000002" w14:textId="77777777" w:rsidR="00A5691F" w:rsidRDefault="00A42B8A">
      <w:pP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Meede 3,</w:t>
      </w:r>
      <w:r>
        <w:rPr>
          <w:b/>
        </w:rPr>
        <w:t xml:space="preserve"> </w:t>
      </w:r>
      <w:r>
        <w:rPr>
          <w:b/>
          <w:color w:val="000000"/>
        </w:rPr>
        <w:t xml:space="preserve">Romantilise Rannatee ühistegevus ja turundus  </w:t>
      </w:r>
    </w:p>
    <w:p w14:paraId="00000003" w14:textId="77777777" w:rsidR="00A5691F" w:rsidRDefault="00A42B8A">
      <w:pP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</w:t>
      </w:r>
    </w:p>
    <w:tbl>
      <w:tblPr>
        <w:tblStyle w:val="a"/>
        <w:tblW w:w="10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620"/>
        <w:gridCol w:w="8827"/>
      </w:tblGrid>
      <w:tr w:rsidR="00A5691F" w14:paraId="1549F41C" w14:textId="77777777">
        <w:trPr>
          <w:trHeight w:val="842"/>
          <w:jc w:val="center"/>
        </w:trPr>
        <w:tc>
          <w:tcPr>
            <w:tcW w:w="519" w:type="dxa"/>
          </w:tcPr>
          <w:p w14:paraId="00000004" w14:textId="77777777" w:rsidR="00A5691F" w:rsidRDefault="00A5691F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00000005" w14:textId="77777777" w:rsidR="00A5691F" w:rsidRDefault="00A42B8A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20" w:type="dxa"/>
          </w:tcPr>
          <w:p w14:paraId="00000006" w14:textId="77777777" w:rsidR="00A5691F" w:rsidRDefault="00A5691F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14:paraId="00000007" w14:textId="77777777" w:rsidR="00A5691F" w:rsidRDefault="00A42B8A">
            <w:pPr>
              <w:spacing w:after="0" w:line="240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Hindamis-</w:t>
            </w:r>
          </w:p>
          <w:p w14:paraId="00000008" w14:textId="77777777" w:rsidR="00A5691F" w:rsidRDefault="00A42B8A">
            <w:pPr>
              <w:spacing w:after="0" w:line="240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kriteerium</w:t>
            </w:r>
          </w:p>
        </w:tc>
        <w:tc>
          <w:tcPr>
            <w:tcW w:w="8827" w:type="dxa"/>
          </w:tcPr>
          <w:p w14:paraId="00000009" w14:textId="77777777" w:rsidR="00A5691F" w:rsidRDefault="00A5691F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0000000A" w14:textId="77777777" w:rsidR="00A5691F" w:rsidRDefault="00A42B8A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Projekti kirjeldus hindamiskriteeriumite lõikes</w:t>
            </w:r>
          </w:p>
          <w:p w14:paraId="0000000B" w14:textId="77777777" w:rsidR="00A5691F" w:rsidRDefault="00A5691F">
            <w:pPr>
              <w:spacing w:after="0" w:line="240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5691F" w14:paraId="512684C7" w14:textId="77777777">
        <w:trPr>
          <w:cantSplit/>
          <w:trHeight w:val="655"/>
          <w:jc w:val="center"/>
        </w:trPr>
        <w:tc>
          <w:tcPr>
            <w:tcW w:w="519" w:type="dxa"/>
            <w:vMerge w:val="restart"/>
          </w:tcPr>
          <w:p w14:paraId="0000000D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20" w:type="dxa"/>
            <w:vMerge w:val="restart"/>
          </w:tcPr>
          <w:p w14:paraId="0000000E" w14:textId="77777777" w:rsidR="00A5691F" w:rsidRDefault="00A42B8A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Vastavus PLPK strateegiale, meetme eesmärkidele ja rakenduskavale</w:t>
            </w:r>
          </w:p>
        </w:tc>
        <w:tc>
          <w:tcPr>
            <w:tcW w:w="8827" w:type="dxa"/>
          </w:tcPr>
          <w:p w14:paraId="0000000F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 panustab Romantilise Rannatee külastajate arvu kasvu?:</w:t>
            </w:r>
          </w:p>
          <w:p w14:paraId="00000010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  <w:p w14:paraId="00000011" w14:textId="77777777" w:rsidR="00A5691F" w:rsidRDefault="00A5691F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A5691F" w14:paraId="4DC09F62" w14:textId="77777777">
        <w:trPr>
          <w:cantSplit/>
          <w:trHeight w:val="655"/>
          <w:jc w:val="center"/>
        </w:trPr>
        <w:tc>
          <w:tcPr>
            <w:tcW w:w="519" w:type="dxa"/>
            <w:vMerge/>
          </w:tcPr>
          <w:p w14:paraId="00000013" w14:textId="77777777" w:rsidR="00A5691F" w:rsidRDefault="00A5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00000014" w14:textId="77777777" w:rsidR="00A5691F" w:rsidRDefault="00A5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827" w:type="dxa"/>
          </w:tcPr>
          <w:p w14:paraId="00000015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projektiga lisandub ühistegevusi?:</w:t>
            </w:r>
          </w:p>
          <w:p w14:paraId="00000016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A5691F" w14:paraId="71AF4B50" w14:textId="77777777">
        <w:trPr>
          <w:cantSplit/>
          <w:trHeight w:val="655"/>
          <w:jc w:val="center"/>
        </w:trPr>
        <w:tc>
          <w:tcPr>
            <w:tcW w:w="519" w:type="dxa"/>
            <w:vMerge/>
          </w:tcPr>
          <w:p w14:paraId="00000018" w14:textId="77777777" w:rsidR="00A5691F" w:rsidRDefault="00A5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00000019" w14:textId="77777777" w:rsidR="00A5691F" w:rsidRDefault="00A5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827" w:type="dxa"/>
          </w:tcPr>
          <w:p w14:paraId="0000001A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Kas projekt parendab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puhkekeskkonda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?:</w:t>
            </w:r>
          </w:p>
          <w:p w14:paraId="0000001B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A5691F" w14:paraId="6CE93EA9" w14:textId="77777777">
        <w:trPr>
          <w:cantSplit/>
          <w:trHeight w:val="655"/>
          <w:jc w:val="center"/>
        </w:trPr>
        <w:tc>
          <w:tcPr>
            <w:tcW w:w="519" w:type="dxa"/>
            <w:vMerge/>
          </w:tcPr>
          <w:p w14:paraId="0000001D" w14:textId="77777777" w:rsidR="00A5691F" w:rsidRDefault="00A5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0000001E" w14:textId="77777777" w:rsidR="00A5691F" w:rsidRDefault="00A5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827" w:type="dxa"/>
          </w:tcPr>
          <w:p w14:paraId="0000001F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 panustab kogukondade, ettevõtete ja organisatsioonide koostöö parendamisse?:</w:t>
            </w:r>
          </w:p>
          <w:p w14:paraId="00000020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A5691F" w14:paraId="4B15CA50" w14:textId="77777777">
        <w:trPr>
          <w:cantSplit/>
          <w:trHeight w:val="684"/>
          <w:jc w:val="center"/>
        </w:trPr>
        <w:tc>
          <w:tcPr>
            <w:tcW w:w="519" w:type="dxa"/>
            <w:vMerge w:val="restart"/>
          </w:tcPr>
          <w:p w14:paraId="00000022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620" w:type="dxa"/>
            <w:vMerge w:val="restart"/>
          </w:tcPr>
          <w:p w14:paraId="00000023" w14:textId="77777777" w:rsidR="00A5691F" w:rsidRDefault="00A42B8A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Tegevuste põhjendatus </w:t>
            </w:r>
          </w:p>
        </w:tc>
        <w:tc>
          <w:tcPr>
            <w:tcW w:w="8827" w:type="dxa"/>
          </w:tcPr>
          <w:p w14:paraId="00000024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 on kooskõlas Romantilise Rannatee turundusstrateegia ja tegevuskavaga?:</w:t>
            </w:r>
          </w:p>
          <w:p w14:paraId="00000025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  <w:p w14:paraId="00000026" w14:textId="77777777" w:rsidR="00A5691F" w:rsidRDefault="00A5691F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A5691F" w14:paraId="1DFF2EB7" w14:textId="77777777">
        <w:trPr>
          <w:cantSplit/>
          <w:trHeight w:val="709"/>
          <w:jc w:val="center"/>
        </w:trPr>
        <w:tc>
          <w:tcPr>
            <w:tcW w:w="519" w:type="dxa"/>
            <w:vMerge/>
          </w:tcPr>
          <w:p w14:paraId="00000028" w14:textId="77777777" w:rsidR="00A5691F" w:rsidRDefault="00A5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00000029" w14:textId="77777777" w:rsidR="00A5691F" w:rsidRDefault="00A5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827" w:type="dxa"/>
          </w:tcPr>
          <w:p w14:paraId="0000002A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projektiga luuakse või arendatakse uusi avalikkusele suunatud objekte, ühistegevusi, tooteid ja teenuseid?:</w:t>
            </w:r>
          </w:p>
          <w:p w14:paraId="0000002B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  <w:p w14:paraId="0000002C" w14:textId="77777777" w:rsidR="00A5691F" w:rsidRDefault="00A5691F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A5691F" w14:paraId="61AFD92D" w14:textId="77777777">
        <w:trPr>
          <w:trHeight w:val="921"/>
          <w:jc w:val="center"/>
        </w:trPr>
        <w:tc>
          <w:tcPr>
            <w:tcW w:w="519" w:type="dxa"/>
          </w:tcPr>
          <w:p w14:paraId="0000002E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14:paraId="0000002F" w14:textId="77777777" w:rsidR="00A5691F" w:rsidRDefault="00A42B8A">
            <w:pPr>
              <w:tabs>
                <w:tab w:val="left" w:pos="885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Realistlikkus</w:t>
            </w:r>
          </w:p>
        </w:tc>
        <w:tc>
          <w:tcPr>
            <w:tcW w:w="8827" w:type="dxa"/>
          </w:tcPr>
          <w:p w14:paraId="00000030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Äriidee kirjeldus. Kirjeldada projekti rakendamise ajakava. Kas taotlejal või taotleja partneril on varasem sarnaste projektide elluviimise kogemus? Kas on olemas kõik projekti elluviimiseks vajaminevad load, projektid jms? </w:t>
            </w:r>
          </w:p>
          <w:p w14:paraId="00000031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A5691F" w14:paraId="322B841E" w14:textId="77777777">
        <w:trPr>
          <w:cantSplit/>
          <w:trHeight w:val="921"/>
          <w:jc w:val="center"/>
        </w:trPr>
        <w:tc>
          <w:tcPr>
            <w:tcW w:w="519" w:type="dxa"/>
            <w:vMerge w:val="restart"/>
          </w:tcPr>
          <w:p w14:paraId="00000033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620" w:type="dxa"/>
            <w:vMerge w:val="restart"/>
          </w:tcPr>
          <w:p w14:paraId="00000034" w14:textId="77777777" w:rsidR="00A5691F" w:rsidRDefault="00A42B8A">
            <w:pPr>
              <w:tabs>
                <w:tab w:val="left" w:pos="885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Mõju piirko</w:t>
            </w:r>
            <w:r>
              <w:rPr>
                <w:color w:val="000000"/>
                <w:sz w:val="18"/>
                <w:szCs w:val="18"/>
              </w:rPr>
              <w:t>nnale</w:t>
            </w:r>
          </w:p>
          <w:p w14:paraId="00000035" w14:textId="77777777" w:rsidR="00A5691F" w:rsidRDefault="00A5691F">
            <w:pPr>
              <w:tabs>
                <w:tab w:val="left" w:pos="885"/>
              </w:tabs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00000036" w14:textId="77777777" w:rsidR="00A5691F" w:rsidRDefault="00A5691F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7" w:type="dxa"/>
          </w:tcPr>
          <w:p w14:paraId="00000037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 on tegevuspiirkonnale positiivse mõjuga. Kas projekti tulemusel muutub Romantiline Rannatee nähtavamaks. Kas taotlejal on olemas plaan objekti halduskulude katmiseks. Kas on mõeldud tulevaste kulude optimeerimisele (nt energiasäästumeetmed, rek</w:t>
            </w:r>
            <w:r>
              <w:rPr>
                <w:b/>
                <w:color w:val="000000"/>
                <w:sz w:val="18"/>
                <w:szCs w:val="18"/>
              </w:rPr>
              <w:t xml:space="preserve">onstrueeritud hoonetel energiaklass jms)? </w:t>
            </w:r>
          </w:p>
          <w:p w14:paraId="00000038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  <w:p w14:paraId="00000039" w14:textId="77777777" w:rsidR="00A5691F" w:rsidRDefault="00A5691F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A5691F" w14:paraId="4A783489" w14:textId="77777777">
        <w:trPr>
          <w:cantSplit/>
          <w:trHeight w:val="791"/>
          <w:jc w:val="center"/>
        </w:trPr>
        <w:tc>
          <w:tcPr>
            <w:tcW w:w="519" w:type="dxa"/>
            <w:vMerge/>
          </w:tcPr>
          <w:p w14:paraId="0000003B" w14:textId="77777777" w:rsidR="00A5691F" w:rsidRDefault="00A5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0000003C" w14:textId="77777777" w:rsidR="00A5691F" w:rsidRDefault="00A5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827" w:type="dxa"/>
          </w:tcPr>
          <w:p w14:paraId="0000003D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Kas projektiga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turundatakse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uusi tooteid, teenuseid?</w:t>
            </w:r>
          </w:p>
          <w:p w14:paraId="0000003E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A5691F" w14:paraId="00844A1C" w14:textId="77777777">
        <w:trPr>
          <w:cantSplit/>
          <w:trHeight w:val="714"/>
          <w:jc w:val="center"/>
        </w:trPr>
        <w:tc>
          <w:tcPr>
            <w:tcW w:w="519" w:type="dxa"/>
            <w:vMerge/>
          </w:tcPr>
          <w:p w14:paraId="00000040" w14:textId="77777777" w:rsidR="00A5691F" w:rsidRDefault="00A5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00000041" w14:textId="77777777" w:rsidR="00A5691F" w:rsidRDefault="00A5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827" w:type="dxa"/>
          </w:tcPr>
          <w:p w14:paraId="00000042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Kuidas on projekt seotud piirkonna eripäraga või traditsioonidega? Kas projekti elluviimisel eripära säilib? :</w:t>
            </w:r>
          </w:p>
          <w:p w14:paraId="00000043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A5691F" w14:paraId="7AA1FA19" w14:textId="77777777">
        <w:trPr>
          <w:trHeight w:val="715"/>
          <w:jc w:val="center"/>
        </w:trPr>
        <w:tc>
          <w:tcPr>
            <w:tcW w:w="519" w:type="dxa"/>
          </w:tcPr>
          <w:p w14:paraId="00000045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620" w:type="dxa"/>
          </w:tcPr>
          <w:p w14:paraId="00000046" w14:textId="77777777" w:rsidR="00A5691F" w:rsidRDefault="00A42B8A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Uuenduslikkus</w:t>
            </w:r>
          </w:p>
        </w:tc>
        <w:tc>
          <w:tcPr>
            <w:tcW w:w="8827" w:type="dxa"/>
            <w:tcBorders>
              <w:bottom w:val="single" w:sz="4" w:space="0" w:color="000000"/>
            </w:tcBorders>
          </w:tcPr>
          <w:p w14:paraId="158D8752" w14:textId="77777777" w:rsidR="00A42B8A" w:rsidRPr="00E46410" w:rsidRDefault="00A42B8A" w:rsidP="00A42B8A">
            <w:pPr>
              <w:spacing w:after="0" w:line="240" w:lineRule="auto"/>
              <w:ind w:leftChars="0" w:left="2" w:hanging="2"/>
              <w:textDirection w:val="lrTb"/>
              <w:textAlignment w:val="auto"/>
              <w:rPr>
                <w:color w:val="000000"/>
                <w:sz w:val="18"/>
                <w:szCs w:val="18"/>
              </w:rPr>
            </w:pPr>
            <w:r w:rsidRPr="00E46410">
              <w:rPr>
                <w:b/>
                <w:color w:val="000000"/>
                <w:sz w:val="18"/>
                <w:szCs w:val="18"/>
              </w:rPr>
              <w:t>Kas lisandub uuenduslik tegevus</w:t>
            </w:r>
            <w:r>
              <w:rPr>
                <w:b/>
                <w:color w:val="000000"/>
                <w:sz w:val="18"/>
                <w:szCs w:val="18"/>
              </w:rPr>
              <w:t xml:space="preserve"> (märkida õige rea ette linnuke)</w:t>
            </w:r>
            <w:r w:rsidRPr="00E46410">
              <w:rPr>
                <w:b/>
                <w:color w:val="000000"/>
                <w:sz w:val="18"/>
                <w:szCs w:val="18"/>
              </w:rPr>
              <w:t xml:space="preserve">:  </w:t>
            </w:r>
          </w:p>
          <w:p w14:paraId="718D1B72" w14:textId="77777777" w:rsidR="00A42B8A" w:rsidRPr="00E46410" w:rsidRDefault="00A42B8A" w:rsidP="00A42B8A">
            <w:pPr>
              <w:spacing w:after="0" w:line="240" w:lineRule="auto"/>
              <w:ind w:leftChars="0" w:left="2" w:hanging="2"/>
              <w:textDirection w:val="lrTb"/>
              <w:textAlignment w:val="auto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64972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6410">
                  <w:rPr>
                    <w:rFonts w:ascii="Segoe UI Symbol" w:hAnsi="Segoe UI Symbol" w:cs="Segoe UI Symbol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46410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E46410">
              <w:rPr>
                <w:bCs/>
                <w:color w:val="000000"/>
                <w:sz w:val="18"/>
                <w:szCs w:val="18"/>
              </w:rPr>
              <w:t>PLPK  tegevuspiirkonna tasandil</w:t>
            </w:r>
          </w:p>
          <w:p w14:paraId="4D62C944" w14:textId="77777777" w:rsidR="00A42B8A" w:rsidRPr="00E46410" w:rsidRDefault="00A42B8A" w:rsidP="00A42B8A">
            <w:pPr>
              <w:spacing w:after="0" w:line="240" w:lineRule="auto"/>
              <w:ind w:leftChars="0" w:left="2" w:hanging="2"/>
              <w:textDirection w:val="lrTb"/>
              <w:textAlignment w:val="auto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288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6410">
                  <w:rPr>
                    <w:rFonts w:ascii="Segoe UI Symbol" w:hAnsi="Segoe UI Symbol" w:cs="Segoe UI Symbol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46410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E46410">
              <w:rPr>
                <w:bCs/>
                <w:color w:val="000000"/>
                <w:sz w:val="18"/>
                <w:szCs w:val="18"/>
              </w:rPr>
              <w:t xml:space="preserve">PLPK  </w:t>
            </w:r>
            <w:proofErr w:type="spellStart"/>
            <w:r w:rsidRPr="00E46410">
              <w:rPr>
                <w:bCs/>
                <w:color w:val="000000"/>
                <w:sz w:val="18"/>
                <w:szCs w:val="18"/>
              </w:rPr>
              <w:t>KOV-i</w:t>
            </w:r>
            <w:proofErr w:type="spellEnd"/>
            <w:r w:rsidRPr="00E46410">
              <w:rPr>
                <w:bCs/>
                <w:color w:val="000000"/>
                <w:sz w:val="18"/>
                <w:szCs w:val="18"/>
              </w:rPr>
              <w:t xml:space="preserve"> tasandil</w:t>
            </w:r>
          </w:p>
          <w:p w14:paraId="61D0226C" w14:textId="77777777" w:rsidR="00A42B8A" w:rsidRPr="00E46410" w:rsidRDefault="00A42B8A" w:rsidP="00A42B8A">
            <w:pPr>
              <w:spacing w:after="0" w:line="240" w:lineRule="auto"/>
              <w:ind w:leftChars="0" w:left="2" w:hanging="2"/>
              <w:textDirection w:val="lrTb"/>
              <w:textAlignment w:val="auto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-113439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6410">
                  <w:rPr>
                    <w:rFonts w:ascii="Segoe UI Symbol" w:hAnsi="Segoe UI Symbol" w:cs="Segoe UI Symbol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46410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E46410">
              <w:rPr>
                <w:bCs/>
                <w:color w:val="000000"/>
                <w:sz w:val="18"/>
                <w:szCs w:val="18"/>
              </w:rPr>
              <w:t>taotleja tasandil</w:t>
            </w:r>
          </w:p>
          <w:p w14:paraId="08C57895" w14:textId="77777777" w:rsidR="00A42B8A" w:rsidRPr="00E46410" w:rsidRDefault="00A42B8A" w:rsidP="00A42B8A">
            <w:pPr>
              <w:spacing w:after="0" w:line="240" w:lineRule="auto"/>
              <w:ind w:leftChars="0" w:left="2" w:hanging="2"/>
              <w:textDirection w:val="lrTb"/>
              <w:textAlignment w:val="auto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3365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46410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E46410">
              <w:rPr>
                <w:bCs/>
                <w:color w:val="000000"/>
                <w:sz w:val="18"/>
                <w:szCs w:val="18"/>
              </w:rPr>
              <w:t>uuenduslikku tegevust ei lisandu</w:t>
            </w:r>
          </w:p>
          <w:p w14:paraId="1AAF9C76" w14:textId="77777777" w:rsidR="00A42B8A" w:rsidRPr="00E46410" w:rsidRDefault="00A42B8A" w:rsidP="00A42B8A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rPr>
                <w:i/>
                <w:sz w:val="18"/>
                <w:szCs w:val="18"/>
              </w:rPr>
            </w:pPr>
          </w:p>
          <w:p w14:paraId="5E121469" w14:textId="77777777" w:rsidR="00A42B8A" w:rsidRPr="00E46410" w:rsidRDefault="00A42B8A" w:rsidP="00A42B8A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rPr>
                <w:i/>
                <w:sz w:val="18"/>
                <w:szCs w:val="18"/>
              </w:rPr>
            </w:pPr>
            <w:r w:rsidRPr="00E46410">
              <w:rPr>
                <w:i/>
                <w:sz w:val="18"/>
                <w:szCs w:val="18"/>
              </w:rPr>
              <w:t>(põhjendada)…</w:t>
            </w:r>
          </w:p>
          <w:p w14:paraId="00000048" w14:textId="7BEEDC7C" w:rsidR="00A5691F" w:rsidRDefault="00A5691F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A5691F" w14:paraId="33048885" w14:textId="77777777">
        <w:trPr>
          <w:trHeight w:val="799"/>
          <w:jc w:val="center"/>
        </w:trPr>
        <w:tc>
          <w:tcPr>
            <w:tcW w:w="519" w:type="dxa"/>
            <w:tcBorders>
              <w:top w:val="single" w:sz="4" w:space="0" w:color="000000"/>
            </w:tcBorders>
          </w:tcPr>
          <w:p w14:paraId="0000004A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0000004B" w14:textId="77777777" w:rsidR="00A5691F" w:rsidRDefault="00A42B8A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Ühisprojekt</w:t>
            </w:r>
          </w:p>
        </w:tc>
        <w:tc>
          <w:tcPr>
            <w:tcW w:w="8827" w:type="dxa"/>
          </w:tcPr>
          <w:p w14:paraId="0000004C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projekti tegevustesse on kaasatud partnerid ja projekt avaldab mõju (märkida õige rea ette linnuke):</w:t>
            </w:r>
          </w:p>
          <w:p w14:paraId="0000004D" w14:textId="131F5BC3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196594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Rahvusvahelisel tasandil</w:t>
            </w:r>
          </w:p>
          <w:p w14:paraId="0000004E" w14:textId="55F6860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9851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Leader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tegevusgrupi sees vähemalt kolme organisatsiooni ühine projektitaotlus või tegevusgrupi projektitaotlus avaldab mõju kogu tegevusgrupi tegevuspiirkonnale. </w:t>
            </w:r>
          </w:p>
          <w:p w14:paraId="0000004F" w14:textId="6ACC46D3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12649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Leader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tegevusgrupi sees vähemalt kahe organisatsiooni ühine projektitaotlus</w:t>
            </w:r>
          </w:p>
          <w:p w14:paraId="00000050" w14:textId="77777777" w:rsidR="00A5691F" w:rsidRDefault="00A5691F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A5691F" w14:paraId="42397C87" w14:textId="77777777" w:rsidTr="00A42B8A">
        <w:trPr>
          <w:trHeight w:val="530"/>
          <w:jc w:val="center"/>
        </w:trPr>
        <w:tc>
          <w:tcPr>
            <w:tcW w:w="519" w:type="dxa"/>
          </w:tcPr>
          <w:p w14:paraId="00000052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620" w:type="dxa"/>
          </w:tcPr>
          <w:p w14:paraId="00000053" w14:textId="77777777" w:rsidR="00A5691F" w:rsidRDefault="00A42B8A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Esmataotleja</w:t>
            </w:r>
          </w:p>
        </w:tc>
        <w:tc>
          <w:tcPr>
            <w:tcW w:w="8827" w:type="dxa"/>
          </w:tcPr>
          <w:p w14:paraId="00000054" w14:textId="77777777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</w:t>
            </w:r>
            <w:r>
              <w:rPr>
                <w:b/>
                <w:color w:val="000000"/>
                <w:sz w:val="18"/>
                <w:szCs w:val="18"/>
              </w:rPr>
              <w:t xml:space="preserve"> taotleja on esmataotleja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Leader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meetmest alates 2008 a. (märkida õige rea ette </w:t>
            </w:r>
            <w:sdt>
              <w:sdtPr>
                <w:tag w:val="goog_rdk_1"/>
                <w:id w:val="-1611964425"/>
              </w:sdtPr>
              <w:sdtEndPr/>
              <w:sdtContent/>
            </w:sdt>
            <w:r>
              <w:rPr>
                <w:b/>
                <w:color w:val="000000"/>
                <w:sz w:val="18"/>
                <w:szCs w:val="18"/>
              </w:rPr>
              <w:t>linnuke</w:t>
            </w:r>
            <w:r>
              <w:rPr>
                <w:b/>
                <w:color w:val="000000"/>
                <w:sz w:val="18"/>
                <w:szCs w:val="18"/>
              </w:rPr>
              <w:t>):</w:t>
            </w:r>
          </w:p>
          <w:p w14:paraId="00000055" w14:textId="1B3960CA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27910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Jah</w:t>
            </w:r>
          </w:p>
          <w:p w14:paraId="00000056" w14:textId="53AFB2BD" w:rsidR="00A5691F" w:rsidRDefault="00A42B8A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98230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Ei</w:t>
            </w:r>
          </w:p>
          <w:p w14:paraId="00000057" w14:textId="6ED91504" w:rsidR="00A5691F" w:rsidRDefault="00A42B8A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  <w:r>
              <w:rPr>
                <w:rFonts w:eastAsia="Roboto"/>
                <w:color w:val="3C4043"/>
                <w:sz w:val="18"/>
                <w:szCs w:val="18"/>
              </w:rPr>
              <w:lastRenderedPageBreak/>
              <w:t>(esmataotlejalt mitme projekti esitamise korral samas taotlusvoorus saab punkte üks projektitaotlus, vastavalt taotleja enda valikule)</w:t>
            </w:r>
          </w:p>
        </w:tc>
      </w:tr>
    </w:tbl>
    <w:p w14:paraId="00000059" w14:textId="77777777" w:rsidR="00A5691F" w:rsidRDefault="00A5691F">
      <w:pPr>
        <w:spacing w:after="0" w:line="240" w:lineRule="auto"/>
        <w:ind w:left="0" w:hanging="2"/>
      </w:pPr>
    </w:p>
    <w:sectPr w:rsidR="00A5691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1F"/>
    <w:rsid w:val="00A42B8A"/>
    <w:rsid w:val="00A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FEEC0-FDEE-47A1-8B69-626F12F3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kRto3NTPGGcai6XqJG884C76g==">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 Tomson</dc:creator>
  <cp:lastModifiedBy>Alo Tomson</cp:lastModifiedBy>
  <cp:revision>2</cp:revision>
  <dcterms:created xsi:type="dcterms:W3CDTF">2022-02-08T15:19:00Z</dcterms:created>
  <dcterms:modified xsi:type="dcterms:W3CDTF">2022-02-14T10:11:00Z</dcterms:modified>
</cp:coreProperties>
</file>